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ayout w:type="fixed"/>
        <w:tblLook w:val="0000"/>
      </w:tblPr>
      <w:tblGrid>
        <w:gridCol w:w="2358"/>
        <w:gridCol w:w="2430"/>
        <w:gridCol w:w="2430"/>
        <w:gridCol w:w="1260"/>
        <w:gridCol w:w="1260"/>
        <w:gridCol w:w="1260"/>
      </w:tblGrid>
      <w:tr w:rsidR="00A86191" w:rsidRPr="00126EAD">
        <w:tblPrEx>
          <w:tblCellMar>
            <w:top w:w="0" w:type="dxa"/>
            <w:bottom w:w="0" w:type="dxa"/>
          </w:tblCellMar>
        </w:tblPrEx>
        <w:tc>
          <w:tcPr>
            <w:tcW w:w="10998" w:type="dxa"/>
            <w:gridSpan w:val="6"/>
            <w:tcBorders>
              <w:top w:val="single" w:sz="6" w:space="0" w:color="auto"/>
              <w:left w:val="single" w:sz="6" w:space="0" w:color="auto"/>
              <w:bottom w:val="nil"/>
              <w:right w:val="single" w:sz="6" w:space="0" w:color="auto"/>
            </w:tcBorders>
            <w:shd w:val="solid" w:color="000000" w:fill="auto"/>
          </w:tcPr>
          <w:p w:rsidR="00A86191" w:rsidRPr="00126EAD" w:rsidRDefault="00A86191">
            <w:pPr>
              <w:spacing w:before="40" w:after="40"/>
              <w:jc w:val="center"/>
              <w:rPr>
                <w:color w:val="FFFFFF"/>
                <w:sz w:val="24"/>
                <w:szCs w:val="24"/>
              </w:rPr>
            </w:pPr>
            <w:r w:rsidRPr="00126EAD">
              <w:rPr>
                <w:b/>
                <w:bCs/>
                <w:color w:val="FFFFFF"/>
                <w:sz w:val="24"/>
                <w:szCs w:val="24"/>
              </w:rPr>
              <w:t xml:space="preserve">Harvard </w:t>
            </w:r>
            <w:proofErr w:type="spellStart"/>
            <w:r w:rsidRPr="00126EAD">
              <w:rPr>
                <w:b/>
                <w:bCs/>
                <w:color w:val="FFFFFF"/>
                <w:sz w:val="24"/>
                <w:szCs w:val="24"/>
              </w:rPr>
              <w:t>ManageMentor</w:t>
            </w:r>
            <w:proofErr w:type="spellEnd"/>
            <w:r w:rsidRPr="00126EAD">
              <w:rPr>
                <w:b/>
                <w:bCs/>
                <w:color w:val="FFFFFF"/>
                <w:sz w:val="24"/>
                <w:szCs w:val="24"/>
              </w:rPr>
              <w:t xml:space="preserve"> — PROJECT MANAGEMENT TOOLS</w:t>
            </w:r>
          </w:p>
        </w:tc>
      </w:tr>
      <w:tr w:rsidR="00A86191" w:rsidRPr="00126EAD">
        <w:tblPrEx>
          <w:tblCellMar>
            <w:top w:w="0" w:type="dxa"/>
            <w:bottom w:w="0" w:type="dxa"/>
          </w:tblCellMar>
        </w:tblPrEx>
        <w:tc>
          <w:tcPr>
            <w:tcW w:w="10998" w:type="dxa"/>
            <w:gridSpan w:val="6"/>
            <w:tcBorders>
              <w:top w:val="nil"/>
              <w:left w:val="single" w:sz="6" w:space="0" w:color="auto"/>
              <w:bottom w:val="nil"/>
              <w:right w:val="single" w:sz="6" w:space="0" w:color="auto"/>
            </w:tcBorders>
          </w:tcPr>
          <w:p w:rsidR="00A86191" w:rsidRPr="00126EAD" w:rsidRDefault="00A86191">
            <w:pPr>
              <w:spacing w:before="120" w:after="120"/>
              <w:jc w:val="center"/>
              <w:rPr>
                <w:i/>
                <w:iCs/>
                <w:sz w:val="36"/>
                <w:szCs w:val="36"/>
              </w:rPr>
            </w:pPr>
            <w:r w:rsidRPr="00126EAD">
              <w:rPr>
                <w:i/>
                <w:iCs/>
                <w:sz w:val="36"/>
                <w:szCs w:val="36"/>
              </w:rPr>
              <w:t>Worksheet for Developing High-Level Estimates</w:t>
            </w:r>
          </w:p>
        </w:tc>
      </w:tr>
      <w:tr w:rsidR="00A86191" w:rsidRPr="00126EAD">
        <w:tblPrEx>
          <w:tblCellMar>
            <w:top w:w="0" w:type="dxa"/>
            <w:bottom w:w="0" w:type="dxa"/>
          </w:tblCellMar>
        </w:tblPrEx>
        <w:tc>
          <w:tcPr>
            <w:tcW w:w="10998" w:type="dxa"/>
            <w:gridSpan w:val="6"/>
            <w:tcBorders>
              <w:top w:val="double" w:sz="6" w:space="0" w:color="auto"/>
              <w:left w:val="single" w:sz="6" w:space="0" w:color="auto"/>
              <w:bottom w:val="double" w:sz="6" w:space="0" w:color="auto"/>
              <w:right w:val="single" w:sz="6" w:space="0" w:color="auto"/>
            </w:tcBorders>
          </w:tcPr>
          <w:p w:rsidR="00A86191" w:rsidRPr="00126EAD" w:rsidRDefault="00A86191">
            <w:pPr>
              <w:spacing w:before="120" w:after="120"/>
              <w:rPr>
                <w:i/>
                <w:iCs/>
                <w:sz w:val="22"/>
                <w:szCs w:val="22"/>
              </w:rPr>
            </w:pPr>
            <w:r w:rsidRPr="00126EAD">
              <w:rPr>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A86191" w:rsidRPr="00126EAD">
        <w:tblPrEx>
          <w:tblCellMar>
            <w:top w:w="0" w:type="dxa"/>
            <w:bottom w:w="0" w:type="dxa"/>
          </w:tblCellMar>
        </w:tblPrEx>
        <w:tc>
          <w:tcPr>
            <w:tcW w:w="10998" w:type="dxa"/>
            <w:gridSpan w:val="6"/>
            <w:tcBorders>
              <w:top w:val="double" w:sz="6" w:space="0" w:color="auto"/>
              <w:left w:val="single" w:sz="6" w:space="0" w:color="auto"/>
              <w:bottom w:val="single" w:sz="6" w:space="0" w:color="auto"/>
              <w:right w:val="single" w:sz="6" w:space="0" w:color="auto"/>
            </w:tcBorders>
          </w:tcPr>
          <w:p w:rsidR="00A86191" w:rsidRPr="00126EAD" w:rsidRDefault="00A86191">
            <w:pPr>
              <w:spacing w:before="80" w:after="80"/>
              <w:rPr>
                <w:i/>
                <w:iCs/>
                <w:sz w:val="22"/>
                <w:szCs w:val="22"/>
              </w:rPr>
            </w:pPr>
            <w:r w:rsidRPr="00126EAD">
              <w:rPr>
                <w:b/>
                <w:bCs/>
                <w:sz w:val="22"/>
                <w:szCs w:val="22"/>
              </w:rPr>
              <w:t>Description of the overall project:</w:t>
            </w:r>
          </w:p>
        </w:tc>
      </w:tr>
      <w:tr w:rsidR="00A86191" w:rsidRPr="00126EAD">
        <w:tblPrEx>
          <w:tblCellMar>
            <w:top w:w="0" w:type="dxa"/>
            <w:bottom w:w="0" w:type="dxa"/>
          </w:tblCellMar>
        </w:tblPrEx>
        <w:trPr>
          <w:cantSplit/>
          <w:trHeight w:val="1440"/>
        </w:trPr>
        <w:tc>
          <w:tcPr>
            <w:tcW w:w="10998" w:type="dxa"/>
            <w:gridSpan w:val="6"/>
            <w:tcBorders>
              <w:top w:val="single" w:sz="6" w:space="0" w:color="auto"/>
              <w:left w:val="single" w:sz="6" w:space="0" w:color="auto"/>
              <w:bottom w:val="single" w:sz="12" w:space="0" w:color="auto"/>
              <w:right w:val="single" w:sz="6" w:space="0" w:color="auto"/>
            </w:tcBorders>
          </w:tcPr>
          <w:p w:rsidR="00A86191" w:rsidRPr="00126EAD" w:rsidRDefault="00A86191" w:rsidP="00A86191">
            <w:pPr>
              <w:rPr>
                <w:rFonts w:ascii="Arial" w:hAnsi="Arial" w:cs="Arial"/>
              </w:rPr>
            </w:pPr>
            <w:r w:rsidRPr="00126EAD">
              <w:rPr>
                <w:rFonts w:ascii="Arial" w:hAnsi="Arial" w:cs="Arial"/>
              </w:rPr>
              <w:t xml:space="preserve">Building </w:t>
            </w:r>
            <w:r w:rsidR="00126EAD" w:rsidRPr="00126EAD">
              <w:rPr>
                <w:rFonts w:ascii="Arial" w:hAnsi="Arial" w:cs="Arial"/>
              </w:rPr>
              <w:t xml:space="preserve">the foundations for the </w:t>
            </w:r>
            <w:r w:rsidRPr="00126EAD">
              <w:rPr>
                <w:rFonts w:ascii="Arial" w:hAnsi="Arial" w:cs="Arial"/>
              </w:rPr>
              <w:t>educational garden for the University of Florida Brevard County Extension.</w:t>
            </w:r>
            <w:r w:rsidR="00126EAD" w:rsidRPr="00126EAD">
              <w:rPr>
                <w:rFonts w:ascii="Arial" w:hAnsi="Arial" w:cs="Arial"/>
              </w:rPr>
              <w:t xml:space="preserve"> </w:t>
            </w:r>
          </w:p>
        </w:tc>
      </w:tr>
      <w:tr w:rsidR="00A86191" w:rsidRPr="00126EAD">
        <w:tblPrEx>
          <w:tblCellMar>
            <w:top w:w="0" w:type="dxa"/>
            <w:bottom w:w="0" w:type="dxa"/>
          </w:tblCellMar>
        </w:tblPrEx>
        <w:trPr>
          <w:cantSplit/>
        </w:trPr>
        <w:tc>
          <w:tcPr>
            <w:tcW w:w="10998" w:type="dxa"/>
            <w:gridSpan w:val="6"/>
            <w:tcBorders>
              <w:top w:val="single" w:sz="12" w:space="0" w:color="auto"/>
              <w:left w:val="single" w:sz="6" w:space="0" w:color="auto"/>
              <w:bottom w:val="single" w:sz="6" w:space="0" w:color="auto"/>
              <w:right w:val="single" w:sz="6" w:space="0" w:color="auto"/>
            </w:tcBorders>
          </w:tcPr>
          <w:p w:rsidR="00A86191" w:rsidRPr="00126EAD" w:rsidRDefault="00A86191">
            <w:pPr>
              <w:spacing w:before="80" w:after="80"/>
              <w:rPr>
                <w:sz w:val="24"/>
                <w:szCs w:val="24"/>
              </w:rPr>
            </w:pPr>
            <w:r w:rsidRPr="00126EAD">
              <w:rPr>
                <w:b/>
                <w:bCs/>
                <w:sz w:val="24"/>
                <w:szCs w:val="24"/>
              </w:rPr>
              <w:t>What is the smallest unit of time that you want to schedule?</w:t>
            </w:r>
            <w:r w:rsidRPr="00126EAD">
              <w:rPr>
                <w:sz w:val="24"/>
                <w:szCs w:val="24"/>
              </w:rPr>
              <w:t xml:space="preserve"> </w:t>
            </w:r>
            <w:r w:rsidRPr="00126EAD">
              <w:rPr>
                <w:i/>
                <w:iCs/>
              </w:rPr>
              <w:t>For example, if you want to schedule to the nearest day, you will need to break down work to the point where tasks take a day to perform.</w:t>
            </w:r>
            <w:r w:rsidRPr="00126EAD">
              <w:rPr>
                <w:sz w:val="24"/>
                <w:szCs w:val="24"/>
              </w:rPr>
              <w:t xml:space="preserve"> </w:t>
            </w:r>
          </w:p>
        </w:tc>
      </w:tr>
      <w:tr w:rsidR="00A86191" w:rsidRPr="00126EAD">
        <w:tblPrEx>
          <w:tblCellMar>
            <w:top w:w="0" w:type="dxa"/>
            <w:bottom w:w="0" w:type="dxa"/>
          </w:tblCellMar>
        </w:tblPrEx>
        <w:trPr>
          <w:trHeight w:val="720"/>
        </w:trPr>
        <w:tc>
          <w:tcPr>
            <w:tcW w:w="10998" w:type="dxa"/>
            <w:gridSpan w:val="6"/>
            <w:tcBorders>
              <w:top w:val="single" w:sz="6" w:space="0" w:color="auto"/>
              <w:left w:val="single" w:sz="4" w:space="0" w:color="auto"/>
              <w:bottom w:val="single" w:sz="4" w:space="0" w:color="auto"/>
              <w:right w:val="single" w:sz="4" w:space="0" w:color="auto"/>
            </w:tcBorders>
          </w:tcPr>
          <w:p w:rsidR="00A86191" w:rsidRPr="00126EAD" w:rsidRDefault="00126EAD">
            <w:pPr>
              <w:rPr>
                <w:rFonts w:ascii="Arial" w:hAnsi="Arial" w:cs="Arial"/>
              </w:rPr>
            </w:pPr>
            <w:r w:rsidRPr="00126EAD">
              <w:rPr>
                <w:rFonts w:ascii="Arial" w:hAnsi="Arial" w:cs="Arial"/>
              </w:rPr>
              <w:t>Schedule to the day</w:t>
            </w:r>
          </w:p>
        </w:tc>
      </w:tr>
      <w:tr w:rsidR="00A86191" w:rsidRPr="00126EAD">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 xml:space="preserve">Level 1 </w:t>
            </w:r>
            <w:r w:rsidRPr="00126EAD">
              <w:rPr>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 xml:space="preserve">Level 2 </w:t>
            </w:r>
            <w:r w:rsidRPr="00126EAD">
              <w:rPr>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 xml:space="preserve">Level 2 </w:t>
            </w:r>
            <w:r w:rsidRPr="00126EAD">
              <w:rPr>
                <w:b/>
                <w:bCs/>
                <w:sz w:val="22"/>
                <w:szCs w:val="22"/>
              </w:rPr>
              <w:br/>
              <w:t xml:space="preserve">Subtask </w:t>
            </w:r>
          </w:p>
          <w:p w:rsidR="00A86191" w:rsidRPr="00126EAD" w:rsidRDefault="00A86191">
            <w:pPr>
              <w:spacing w:before="60"/>
              <w:jc w:val="center"/>
              <w:rPr>
                <w:b/>
                <w:bCs/>
                <w:sz w:val="22"/>
                <w:szCs w:val="22"/>
              </w:rPr>
            </w:pPr>
            <w:r w:rsidRPr="00126EAD">
              <w:rPr>
                <w:b/>
                <w:bCs/>
                <w:sz w:val="22"/>
                <w:szCs w:val="22"/>
              </w:rPr>
              <w:t>Duration</w:t>
            </w:r>
          </w:p>
          <w:p w:rsidR="00A86191" w:rsidRPr="00126EAD" w:rsidRDefault="00A86191">
            <w:pPr>
              <w:spacing w:after="60"/>
              <w:jc w:val="center"/>
              <w:rPr>
                <w:b/>
                <w:bCs/>
                <w:sz w:val="22"/>
                <w:szCs w:val="22"/>
              </w:rPr>
            </w:pPr>
            <w:r w:rsidRPr="00126EAD">
              <w:rPr>
                <w:b/>
                <w:bCs/>
                <w:sz w:val="22"/>
                <w:szCs w:val="22"/>
              </w:rPr>
              <w:t>(hours/days/weeks)</w:t>
            </w:r>
          </w:p>
        </w:tc>
        <w:tc>
          <w:tcPr>
            <w:tcW w:w="1260"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 xml:space="preserve">Level 2 </w:t>
            </w:r>
            <w:r w:rsidRPr="00126EAD">
              <w:rPr>
                <w:b/>
                <w:bCs/>
                <w:sz w:val="22"/>
                <w:szCs w:val="22"/>
              </w:rPr>
              <w:br/>
              <w:t xml:space="preserve">Subtask </w:t>
            </w:r>
          </w:p>
          <w:p w:rsidR="00A86191" w:rsidRPr="00126EAD" w:rsidRDefault="00A86191">
            <w:pPr>
              <w:spacing w:before="60" w:after="60"/>
              <w:jc w:val="center"/>
              <w:rPr>
                <w:b/>
                <w:bCs/>
                <w:sz w:val="22"/>
                <w:szCs w:val="22"/>
              </w:rPr>
            </w:pPr>
            <w:r w:rsidRPr="00126EAD">
              <w:rPr>
                <w:b/>
                <w:bCs/>
                <w:sz w:val="22"/>
                <w:szCs w:val="22"/>
              </w:rPr>
              <w:t>Costs</w:t>
            </w:r>
          </w:p>
        </w:tc>
        <w:tc>
          <w:tcPr>
            <w:tcW w:w="1260" w:type="dxa"/>
            <w:tcBorders>
              <w:top w:val="single" w:sz="4" w:space="0" w:color="auto"/>
              <w:left w:val="single" w:sz="6" w:space="0" w:color="auto"/>
              <w:bottom w:val="single" w:sz="6" w:space="0" w:color="auto"/>
              <w:right w:val="single" w:sz="6" w:space="0" w:color="auto"/>
            </w:tcBorders>
          </w:tcPr>
          <w:p w:rsidR="00A86191" w:rsidRPr="00126EAD" w:rsidRDefault="00A86191">
            <w:pPr>
              <w:spacing w:before="60" w:after="60"/>
              <w:jc w:val="center"/>
              <w:rPr>
                <w:b/>
                <w:bCs/>
                <w:sz w:val="22"/>
                <w:szCs w:val="22"/>
              </w:rPr>
            </w:pPr>
            <w:r w:rsidRPr="00126EAD">
              <w:rPr>
                <w:b/>
                <w:bCs/>
                <w:sz w:val="22"/>
                <w:szCs w:val="22"/>
              </w:rPr>
              <w:t xml:space="preserve">Level 2 </w:t>
            </w:r>
            <w:r w:rsidRPr="00126EAD">
              <w:rPr>
                <w:b/>
                <w:bCs/>
                <w:sz w:val="22"/>
                <w:szCs w:val="22"/>
              </w:rPr>
              <w:br/>
              <w:t xml:space="preserve">Subtask </w:t>
            </w:r>
          </w:p>
          <w:p w:rsidR="00A86191" w:rsidRPr="00126EAD" w:rsidRDefault="00A86191">
            <w:pPr>
              <w:spacing w:before="60"/>
              <w:jc w:val="center"/>
              <w:rPr>
                <w:b/>
                <w:bCs/>
                <w:sz w:val="22"/>
                <w:szCs w:val="22"/>
              </w:rPr>
            </w:pPr>
            <w:r w:rsidRPr="00126EAD">
              <w:rPr>
                <w:b/>
                <w:bCs/>
                <w:sz w:val="22"/>
                <w:szCs w:val="22"/>
              </w:rPr>
              <w:t>Skills Needed</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126EAD">
            <w:pPr>
              <w:rPr>
                <w:rFonts w:ascii="Arial" w:hAnsi="Arial" w:cs="Arial"/>
              </w:rPr>
            </w:pPr>
            <w:r w:rsidRPr="00126EAD">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margin-left:0;margin-top:0;width:114.55pt;height:342.1pt;z-index:1;mso-position-horizontal:center;mso-position-horizontal-relative:text;mso-position-vertical-relative:text;mso-width-relative:margin;mso-height-relative:margin">
                  <v:textbox>
                    <w:txbxContent>
                      <w:p w:rsidR="00E45208" w:rsidRDefault="00E45208">
                        <w:proofErr w:type="gramStart"/>
                        <w:r>
                          <w:rPr>
                            <w:rFonts w:ascii="Arial" w:hAnsi="Arial" w:cs="Arial"/>
                          </w:rPr>
                          <w:t>Breaking down the client blueprint for the garden.</w:t>
                        </w:r>
                        <w:proofErr w:type="gramEnd"/>
                        <w:r>
                          <w:rPr>
                            <w:rFonts w:ascii="Arial" w:hAnsi="Arial" w:cs="Arial"/>
                          </w:rPr>
                          <w:t xml:space="preserve"> Purchasing required materials. Constructing garden to the </w:t>
                        </w:r>
                        <w:proofErr w:type="gramStart"/>
                        <w:r>
                          <w:rPr>
                            <w:rFonts w:ascii="Arial" w:hAnsi="Arial" w:cs="Arial"/>
                          </w:rPr>
                          <w:t>clients</w:t>
                        </w:r>
                        <w:proofErr w:type="gramEnd"/>
                        <w:r>
                          <w:rPr>
                            <w:rFonts w:ascii="Arial" w:hAnsi="Arial" w:cs="Arial"/>
                          </w:rPr>
                          <w:t xml:space="preserve"> specifications.</w:t>
                        </w:r>
                      </w:p>
                    </w:txbxContent>
                  </v:textbox>
                </v:shape>
              </w:pict>
            </w:r>
          </w:p>
        </w:tc>
        <w:tc>
          <w:tcPr>
            <w:tcW w:w="2430" w:type="dxa"/>
            <w:tcBorders>
              <w:top w:val="nil"/>
              <w:left w:val="single" w:sz="6" w:space="0" w:color="auto"/>
              <w:bottom w:val="nil"/>
              <w:right w:val="single" w:sz="6" w:space="0" w:color="auto"/>
            </w:tcBorders>
          </w:tcPr>
          <w:p w:rsidR="00A86191" w:rsidRDefault="0062405C" w:rsidP="0062405C">
            <w:pPr>
              <w:rPr>
                <w:rFonts w:ascii="Arial" w:hAnsi="Arial" w:cs="Arial"/>
              </w:rPr>
            </w:pPr>
            <w:r>
              <w:rPr>
                <w:rFonts w:ascii="Arial" w:hAnsi="Arial" w:cs="Arial"/>
              </w:rPr>
              <w:t xml:space="preserve">Interpreting client </w:t>
            </w:r>
          </w:p>
          <w:p w:rsidR="0062405C" w:rsidRPr="00126EAD" w:rsidRDefault="0062405C" w:rsidP="0062405C">
            <w:pPr>
              <w:rPr>
                <w:rFonts w:ascii="Arial" w:hAnsi="Arial" w:cs="Arial"/>
              </w:rPr>
            </w:pPr>
            <w:proofErr w:type="gramStart"/>
            <w:r>
              <w:rPr>
                <w:rFonts w:ascii="Arial" w:hAnsi="Arial" w:cs="Arial"/>
              </w:rPr>
              <w:t>blueprints</w:t>
            </w:r>
            <w:proofErr w:type="gramEnd"/>
            <w:r>
              <w:rPr>
                <w:rFonts w:ascii="Arial" w:hAnsi="Arial" w:cs="Arial"/>
              </w:rPr>
              <w:t xml:space="preserve">. Researching </w:t>
            </w:r>
          </w:p>
        </w:tc>
        <w:tc>
          <w:tcPr>
            <w:tcW w:w="2430" w:type="dxa"/>
            <w:tcBorders>
              <w:top w:val="single" w:sz="6" w:space="0" w:color="auto"/>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Interpret blueprint</w:t>
            </w:r>
          </w:p>
        </w:tc>
        <w:tc>
          <w:tcPr>
            <w:tcW w:w="1260" w:type="dxa"/>
            <w:tcBorders>
              <w:top w:val="single" w:sz="6" w:space="0" w:color="auto"/>
              <w:left w:val="single" w:sz="6" w:space="0" w:color="auto"/>
              <w:bottom w:val="single" w:sz="6" w:space="0" w:color="C0C0C0"/>
              <w:right w:val="single" w:sz="6" w:space="0" w:color="auto"/>
            </w:tcBorders>
          </w:tcPr>
          <w:p w:rsidR="00A86191" w:rsidRPr="00126EAD" w:rsidRDefault="00E45208" w:rsidP="00E45208">
            <w:pPr>
              <w:rPr>
                <w:rFonts w:ascii="Arial" w:hAnsi="Arial" w:cs="Arial"/>
              </w:rPr>
            </w:pPr>
            <w:r>
              <w:rPr>
                <w:rFonts w:ascii="Arial" w:hAnsi="Arial" w:cs="Arial"/>
              </w:rPr>
              <w:t>.2</w:t>
            </w:r>
          </w:p>
        </w:tc>
        <w:tc>
          <w:tcPr>
            <w:tcW w:w="1260" w:type="dxa"/>
            <w:tcBorders>
              <w:top w:val="single" w:sz="6" w:space="0" w:color="auto"/>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$ 0.00</w:t>
            </w:r>
          </w:p>
        </w:tc>
        <w:tc>
          <w:tcPr>
            <w:tcW w:w="1260" w:type="dxa"/>
            <w:tcBorders>
              <w:top w:val="single" w:sz="6" w:space="0" w:color="auto"/>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None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62405C" w:rsidP="0062405C">
            <w:pPr>
              <w:rPr>
                <w:rFonts w:ascii="Arial" w:hAnsi="Arial" w:cs="Arial"/>
              </w:rPr>
            </w:pPr>
            <w:r>
              <w:rPr>
                <w:rFonts w:ascii="Arial" w:hAnsi="Arial" w:cs="Arial"/>
              </w:rPr>
              <w:t xml:space="preserve">required construction </w:t>
            </w: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Research materials</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.5</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rsidP="00E45208">
            <w:pPr>
              <w:rPr>
                <w:rFonts w:ascii="Arial" w:hAnsi="Arial" w:cs="Arial"/>
              </w:rPr>
            </w:pPr>
            <w:r>
              <w:rPr>
                <w:rFonts w:ascii="Arial" w:hAnsi="Arial" w:cs="Arial"/>
              </w:rPr>
              <w:t>Some construct-ion knowledge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62405C" w:rsidRDefault="0062405C" w:rsidP="0062405C">
            <w:proofErr w:type="gramStart"/>
            <w:r>
              <w:rPr>
                <w:rFonts w:ascii="Arial" w:hAnsi="Arial" w:cs="Arial"/>
              </w:rPr>
              <w:t>materials</w:t>
            </w:r>
            <w:proofErr w:type="gramEnd"/>
            <w:r>
              <w:rPr>
                <w:rFonts w:ascii="Arial" w:hAnsi="Arial" w:cs="Arial"/>
              </w:rPr>
              <w:t>.</w:t>
            </w:r>
            <w:r>
              <w:t xml:space="preserve"> </w:t>
            </w:r>
          </w:p>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Research quantities</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.5</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xml:space="preserve">Same </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62405C">
            <w:pPr>
              <w:rPr>
                <w:rFonts w:ascii="Arial" w:hAnsi="Arial" w:cs="Arial"/>
              </w:rPr>
            </w:pPr>
            <w:r w:rsidRPr="0062405C">
              <w:rPr>
                <w:rFonts w:ascii="Arial" w:hAnsi="Arial" w:cs="Arial"/>
                <w:noProof/>
                <w:lang w:eastAsia="zh-TW"/>
              </w:rPr>
              <w:pict>
                <v:shape id="_x0000_s1028" type="#_x0000_t202" style="position:absolute;margin-left:111pt;margin-top:18.85pt;width:122.25pt;height:104.9pt;z-index:2;mso-position-horizontal-relative:text;mso-position-vertical-relative:text;mso-width-relative:margin;mso-height-relative:margin">
                  <v:textbox>
                    <w:txbxContent>
                      <w:p w:rsidR="00E45208" w:rsidRDefault="00E45208"/>
                      <w:tbl>
                        <w:tblPr>
                          <w:tblW w:w="10998" w:type="dxa"/>
                          <w:tblLayout w:type="fixed"/>
                          <w:tblLook w:val="0000"/>
                        </w:tblPr>
                        <w:tblGrid>
                          <w:gridCol w:w="10998"/>
                        </w:tblGrid>
                        <w:tr w:rsidR="00E45208" w:rsidRPr="0062405C" w:rsidTr="00E45208">
                          <w:tblPrEx>
                            <w:tblCellMar>
                              <w:top w:w="0" w:type="dxa"/>
                              <w:bottom w:w="0" w:type="dxa"/>
                            </w:tblCellMar>
                          </w:tblPrEx>
                          <w:trPr>
                            <w:cantSplit/>
                            <w:trHeight w:val="480"/>
                          </w:trPr>
                          <w:tc>
                            <w:tcPr>
                              <w:tcW w:w="2430" w:type="dxa"/>
                              <w:tcBorders>
                                <w:top w:val="nil"/>
                                <w:left w:val="single" w:sz="6" w:space="0" w:color="auto"/>
                                <w:bottom w:val="nil"/>
                                <w:right w:val="single" w:sz="6" w:space="0" w:color="auto"/>
                              </w:tcBorders>
                            </w:tcPr>
                            <w:p w:rsidR="00E45208" w:rsidRPr="0062405C" w:rsidRDefault="00E45208" w:rsidP="00E45208">
                              <w:pPr>
                                <w:rPr>
                                  <w:rFonts w:ascii="Arial" w:hAnsi="Arial" w:cs="Arial"/>
                                </w:rPr>
                              </w:pPr>
                              <w:r w:rsidRPr="0062405C">
                                <w:rPr>
                                  <w:rFonts w:ascii="Arial" w:hAnsi="Arial" w:cs="Arial"/>
                                </w:rPr>
                                <w:t>Purchasing materials.</w:t>
                              </w:r>
                            </w:p>
                            <w:p w:rsidR="00E45208" w:rsidRPr="0062405C" w:rsidRDefault="00E45208" w:rsidP="00E45208">
                              <w:pPr>
                                <w:rPr>
                                  <w:rFonts w:ascii="Arial" w:hAnsi="Arial" w:cs="Arial"/>
                                </w:rPr>
                              </w:pPr>
                              <w:r w:rsidRPr="0062405C">
                                <w:rPr>
                                  <w:rFonts w:ascii="Arial" w:hAnsi="Arial" w:cs="Arial"/>
                                </w:rPr>
                                <w:t xml:space="preserve"> Coordinating delivery </w:t>
                              </w:r>
                            </w:p>
                            <w:p w:rsidR="00E45208" w:rsidRPr="0062405C" w:rsidRDefault="00E45208" w:rsidP="00E45208">
                              <w:pPr>
                                <w:rPr>
                                  <w:rFonts w:ascii="Arial" w:hAnsi="Arial" w:cs="Arial"/>
                                </w:rPr>
                              </w:pPr>
                              <w:r w:rsidRPr="0062405C">
                                <w:rPr>
                                  <w:rFonts w:ascii="Arial" w:hAnsi="Arial" w:cs="Arial"/>
                                </w:rPr>
                                <w:t>of materials</w:t>
                              </w:r>
                            </w:p>
                          </w:tc>
                        </w:tr>
                        <w:tr w:rsidR="00E45208" w:rsidRPr="0062405C" w:rsidTr="00E45208">
                          <w:tblPrEx>
                            <w:tblCellMar>
                              <w:top w:w="0" w:type="dxa"/>
                              <w:bottom w:w="0" w:type="dxa"/>
                            </w:tblCellMar>
                          </w:tblPrEx>
                          <w:trPr>
                            <w:cantSplit/>
                            <w:trHeight w:val="480"/>
                          </w:trPr>
                          <w:tc>
                            <w:tcPr>
                              <w:tcW w:w="2430" w:type="dxa"/>
                              <w:tcBorders>
                                <w:top w:val="nil"/>
                                <w:left w:val="single" w:sz="6" w:space="0" w:color="auto"/>
                                <w:bottom w:val="nil"/>
                                <w:right w:val="single" w:sz="6" w:space="0" w:color="auto"/>
                              </w:tcBorders>
                            </w:tcPr>
                            <w:p w:rsidR="00E45208" w:rsidRPr="0062405C" w:rsidRDefault="00E45208" w:rsidP="00E45208">
                              <w:pPr>
                                <w:rPr>
                                  <w:rFonts w:ascii="Arial" w:hAnsi="Arial" w:cs="Arial"/>
                                </w:rPr>
                              </w:pPr>
                            </w:p>
                          </w:tc>
                        </w:tr>
                      </w:tbl>
                      <w:p w:rsidR="00E45208" w:rsidRDefault="00E45208"/>
                    </w:txbxContent>
                  </v:textbox>
                </v:shape>
              </w:pict>
            </w: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A86191">
            <w:pPr>
              <w:rPr>
                <w:rFonts w:ascii="Arial" w:hAnsi="Arial" w:cs="Arial"/>
              </w:rPr>
            </w:pP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auto"/>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Ok amount required with client</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None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Purchase materials from retailer</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$ 1592.32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None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Coordinate delivery</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$ 100.00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None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xml:space="preserve">Rental of equipment  </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$ 150.00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None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62405C">
            <w:pPr>
              <w:rPr>
                <w:rFonts w:ascii="Arial" w:hAnsi="Arial" w:cs="Arial"/>
              </w:rPr>
            </w:pPr>
            <w:r w:rsidRPr="0062405C">
              <w:rPr>
                <w:rFonts w:ascii="Arial" w:hAnsi="Arial" w:cs="Arial"/>
                <w:noProof/>
                <w:lang w:eastAsia="zh-TW"/>
              </w:rPr>
              <w:pict>
                <v:shape id="_x0000_s1029" type="#_x0000_t202" style="position:absolute;margin-left:110.85pt;margin-top:0;width:122.4pt;height:122.1pt;z-index:3;mso-position-horizontal-relative:text;mso-position-vertical-relative:text;mso-width-relative:margin;mso-height-relative:margin">
                  <v:textbox>
                    <w:txbxContent>
                      <w:p w:rsidR="00E45208" w:rsidRPr="0062405C" w:rsidRDefault="00E45208">
                        <w:r w:rsidRPr="0062405C">
                          <w:t xml:space="preserve">Construction of </w:t>
                        </w:r>
                        <w:proofErr w:type="spellStart"/>
                        <w:r w:rsidRPr="0062405C">
                          <w:t>hardscape</w:t>
                        </w:r>
                        <w:proofErr w:type="spellEnd"/>
                      </w:p>
                    </w:txbxContent>
                  </v:textbox>
                </v:shape>
              </w:pict>
            </w:r>
          </w:p>
        </w:tc>
        <w:tc>
          <w:tcPr>
            <w:tcW w:w="2430" w:type="dxa"/>
            <w:tcBorders>
              <w:top w:val="single" w:sz="6" w:space="0" w:color="auto"/>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Create walkways</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rsidP="00E45208">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Operate equipment</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Poor foundations for all free standing structures</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xml:space="preserve">Math </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Complete construction</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62405C">
            <w:pPr>
              <w:rPr>
                <w:rFonts w:ascii="Arial" w:hAnsi="Arial" w:cs="Arial"/>
              </w:rPr>
            </w:pPr>
            <w:r>
              <w:rPr>
                <w:rFonts w:ascii="Arial" w:hAnsi="Arial" w:cs="Arial"/>
              </w:rPr>
              <w:t>2</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$ 0.00</w:t>
            </w:r>
          </w:p>
        </w:tc>
        <w:tc>
          <w:tcPr>
            <w:tcW w:w="1260" w:type="dxa"/>
            <w:tcBorders>
              <w:top w:val="single" w:sz="6" w:space="0" w:color="C0C0C0"/>
              <w:left w:val="single" w:sz="6" w:space="0" w:color="auto"/>
              <w:bottom w:val="single" w:sz="6" w:space="0" w:color="C0C0C0"/>
              <w:right w:val="single" w:sz="6" w:space="0" w:color="auto"/>
            </w:tcBorders>
          </w:tcPr>
          <w:p w:rsidR="00A86191" w:rsidRPr="00126EAD" w:rsidRDefault="00E45208">
            <w:pPr>
              <w:rPr>
                <w:rFonts w:ascii="Arial" w:hAnsi="Arial" w:cs="Arial"/>
              </w:rPr>
            </w:pPr>
            <w:r>
              <w:rPr>
                <w:rFonts w:ascii="Arial" w:hAnsi="Arial" w:cs="Arial"/>
              </w:rPr>
              <w:t>Some construct-ion knowledge</w:t>
            </w:r>
          </w:p>
        </w:tc>
      </w:tr>
      <w:tr w:rsidR="00A86191" w:rsidRPr="00126EAD">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nil"/>
              <w:left w:val="single" w:sz="6" w:space="0" w:color="auto"/>
              <w:bottom w:val="nil"/>
              <w:right w:val="single" w:sz="6" w:space="0" w:color="auto"/>
            </w:tcBorders>
          </w:tcPr>
          <w:p w:rsidR="00A86191" w:rsidRPr="00126EAD" w:rsidRDefault="00A86191">
            <w:pPr>
              <w:rPr>
                <w:rFonts w:ascii="Arial" w:hAnsi="Arial" w:cs="Arial"/>
              </w:rPr>
            </w:pPr>
          </w:p>
        </w:tc>
        <w:tc>
          <w:tcPr>
            <w:tcW w:w="2430" w:type="dxa"/>
            <w:tcBorders>
              <w:top w:val="single" w:sz="6" w:space="0" w:color="C0C0C0"/>
              <w:left w:val="single" w:sz="6" w:space="0" w:color="auto"/>
              <w:bottom w:val="nil"/>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86191" w:rsidRPr="00126EAD" w:rsidRDefault="00A86191">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A86191" w:rsidRPr="00126EAD" w:rsidRDefault="00A86191">
            <w:pPr>
              <w:rPr>
                <w:rFonts w:ascii="Arial" w:hAnsi="Arial" w:cs="Arial"/>
              </w:rPr>
            </w:pPr>
          </w:p>
        </w:tc>
      </w:tr>
      <w:tr w:rsidR="00A86191" w:rsidRPr="00126EAD">
        <w:tblPrEx>
          <w:tblCellMar>
            <w:top w:w="0" w:type="dxa"/>
            <w:bottom w:w="0" w:type="dxa"/>
          </w:tblCellMar>
        </w:tblPrEx>
        <w:trPr>
          <w:cantSplit/>
          <w:trHeight w:val="480"/>
        </w:trPr>
        <w:tc>
          <w:tcPr>
            <w:tcW w:w="7218" w:type="dxa"/>
            <w:gridSpan w:val="3"/>
            <w:tcBorders>
              <w:top w:val="single" w:sz="6" w:space="0" w:color="auto"/>
              <w:left w:val="single" w:sz="6" w:space="0" w:color="auto"/>
              <w:bottom w:val="single" w:sz="6" w:space="0" w:color="auto"/>
              <w:right w:val="single" w:sz="6" w:space="0" w:color="auto"/>
            </w:tcBorders>
          </w:tcPr>
          <w:p w:rsidR="00A86191" w:rsidRPr="00126EAD" w:rsidRDefault="00A86191">
            <w:pPr>
              <w:spacing w:before="120"/>
              <w:jc w:val="right"/>
              <w:rPr>
                <w:b/>
                <w:bCs/>
                <w:sz w:val="22"/>
                <w:szCs w:val="22"/>
              </w:rPr>
            </w:pPr>
            <w:r w:rsidRPr="00126EAD">
              <w:rPr>
                <w:b/>
                <w:bCs/>
                <w:sz w:val="22"/>
                <w:szCs w:val="22"/>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A86191" w:rsidRPr="00126EAD" w:rsidRDefault="00E45208">
            <w:pPr>
              <w:rPr>
                <w:rFonts w:ascii="Arial" w:hAnsi="Arial" w:cs="Arial"/>
              </w:rPr>
            </w:pPr>
            <w:r>
              <w:rPr>
                <w:rFonts w:ascii="Arial" w:hAnsi="Arial" w:cs="Arial"/>
              </w:rPr>
              <w:t>8</w:t>
            </w:r>
          </w:p>
        </w:tc>
        <w:tc>
          <w:tcPr>
            <w:tcW w:w="1260" w:type="dxa"/>
            <w:tcBorders>
              <w:top w:val="single" w:sz="6" w:space="0" w:color="auto"/>
              <w:left w:val="single" w:sz="6" w:space="0" w:color="auto"/>
              <w:bottom w:val="single" w:sz="6" w:space="0" w:color="auto"/>
              <w:right w:val="single" w:sz="6" w:space="0" w:color="auto"/>
            </w:tcBorders>
          </w:tcPr>
          <w:p w:rsidR="00A86191" w:rsidRPr="00126EAD" w:rsidRDefault="00A67032">
            <w:pPr>
              <w:rPr>
                <w:rFonts w:ascii="Arial" w:hAnsi="Arial" w:cs="Arial"/>
              </w:rPr>
            </w:pPr>
            <w:r>
              <w:rPr>
                <w:rFonts w:ascii="Arial" w:hAnsi="Arial" w:cs="Arial"/>
              </w:rPr>
              <w:t>$ 1842.32</w:t>
            </w:r>
          </w:p>
        </w:tc>
        <w:tc>
          <w:tcPr>
            <w:tcW w:w="1260" w:type="dxa"/>
            <w:tcBorders>
              <w:top w:val="single" w:sz="6" w:space="0" w:color="auto"/>
              <w:left w:val="single" w:sz="6" w:space="0" w:color="auto"/>
              <w:bottom w:val="single" w:sz="6" w:space="0" w:color="auto"/>
              <w:right w:val="single" w:sz="6" w:space="0" w:color="auto"/>
            </w:tcBorders>
          </w:tcPr>
          <w:p w:rsidR="00A86191" w:rsidRPr="00126EAD" w:rsidRDefault="00A86191">
            <w:pPr>
              <w:rPr>
                <w:rFonts w:ascii="Arial" w:hAnsi="Arial" w:cs="Arial"/>
              </w:rPr>
            </w:pPr>
          </w:p>
        </w:tc>
      </w:tr>
      <w:tr w:rsidR="00A86191" w:rsidRPr="00126EAD">
        <w:tblPrEx>
          <w:tblCellMar>
            <w:top w:w="0" w:type="dxa"/>
            <w:bottom w:w="0" w:type="dxa"/>
          </w:tblCellMar>
        </w:tblPrEx>
        <w:tc>
          <w:tcPr>
            <w:tcW w:w="10998" w:type="dxa"/>
            <w:gridSpan w:val="6"/>
            <w:tcBorders>
              <w:top w:val="nil"/>
              <w:left w:val="nil"/>
              <w:bottom w:val="nil"/>
              <w:right w:val="nil"/>
            </w:tcBorders>
          </w:tcPr>
          <w:p w:rsidR="00A86191" w:rsidRPr="00126EAD" w:rsidRDefault="00A86191">
            <w:pPr>
              <w:spacing w:before="120"/>
              <w:jc w:val="center"/>
              <w:rPr>
                <w:i/>
                <w:iCs/>
              </w:rPr>
            </w:pPr>
            <w:r w:rsidRPr="00126EAD">
              <w:rPr>
                <w:sz w:val="16"/>
                <w:szCs w:val="16"/>
              </w:rPr>
              <w:t>© 2004 Harvard Business School Publishing. All rights reserved.</w:t>
            </w:r>
          </w:p>
        </w:tc>
      </w:tr>
    </w:tbl>
    <w:p w:rsidR="00A86191" w:rsidRDefault="00A86191"/>
    <w:sectPr w:rsidR="00A86191">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cs="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F64"/>
    <w:rsid w:val="00126EAD"/>
    <w:rsid w:val="0062405C"/>
    <w:rsid w:val="00977F64"/>
    <w:rsid w:val="00A67032"/>
    <w:rsid w:val="00A86191"/>
    <w:rsid w:val="00CA7B44"/>
    <w:rsid w:val="00E452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Work Breakdown Structure</vt:lpstr>
    </vt:vector>
  </TitlesOfParts>
  <Company>Harvard Business School Press</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2004-09-14T15:57:00Z</cp:lastPrinted>
  <dcterms:created xsi:type="dcterms:W3CDTF">2008-10-06T01:46:00Z</dcterms:created>
  <dcterms:modified xsi:type="dcterms:W3CDTF">2008-10-06T01:46:00Z</dcterms:modified>
</cp:coreProperties>
</file>